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390" w:rsidRPr="00907DD7" w:rsidRDefault="00F34956" w:rsidP="00907DD7">
      <w:pPr>
        <w:ind w:left="-284"/>
        <w:jc w:val="center"/>
        <w:rPr>
          <w:rFonts w:ascii="Times New Roman" w:hAnsi="Times New Roman" w:cs="Times New Roman"/>
          <w:b/>
        </w:rPr>
      </w:pPr>
      <w:r w:rsidRPr="00907DD7">
        <w:rPr>
          <w:rFonts w:ascii="Times New Roman" w:hAnsi="Times New Roman" w:cs="Times New Roman"/>
          <w:b/>
        </w:rPr>
        <w:t>TOROSLAR 6. ETAP 1/1000 ÖLÇEKLİ REVİZYON UYGULAMA İMAR PLANI</w:t>
      </w:r>
      <w:r w:rsidR="00CC1E1A" w:rsidRPr="00907DD7">
        <w:rPr>
          <w:rFonts w:ascii="Times New Roman" w:hAnsi="Times New Roman" w:cs="Times New Roman"/>
          <w:b/>
        </w:rPr>
        <w:t>’NIN DEĞERLENDİRİLDİĞİ KOMİSYON KARARI’NA YÖNELİK ŞERH GEREKÇE RAPORU</w:t>
      </w:r>
    </w:p>
    <w:p w:rsidR="00CC1E1A" w:rsidRDefault="00984E01" w:rsidP="00FB7FD3">
      <w:pPr>
        <w:ind w:firstLine="708"/>
        <w:jc w:val="both"/>
        <w:rPr>
          <w:rFonts w:ascii="Times New Roman" w:hAnsi="Times New Roman" w:cs="Times New Roman"/>
          <w:sz w:val="24"/>
        </w:rPr>
      </w:pPr>
      <w:r w:rsidRPr="005E243F">
        <w:rPr>
          <w:rFonts w:ascii="Times New Roman" w:hAnsi="Times New Roman" w:cs="Times New Roman"/>
          <w:sz w:val="24"/>
        </w:rPr>
        <w:t>Toroslar Belediye Meclisi’nin 05.02.2021 tarih ve 35 sayılı kararı ile</w:t>
      </w:r>
      <w:r w:rsidR="006C3590" w:rsidRPr="005E243F">
        <w:rPr>
          <w:rFonts w:ascii="Times New Roman" w:hAnsi="Times New Roman" w:cs="Times New Roman"/>
          <w:sz w:val="24"/>
        </w:rPr>
        <w:t xml:space="preserve"> kabul edilen </w:t>
      </w:r>
      <w:r w:rsidR="00A413CC" w:rsidRPr="005E243F">
        <w:rPr>
          <w:rFonts w:ascii="Times New Roman" w:hAnsi="Times New Roman" w:cs="Times New Roman"/>
          <w:sz w:val="24"/>
        </w:rPr>
        <w:t>Toroslar 6. Etap 1/1000 Ölçekli Revizyon Uygulama İmar Planı</w:t>
      </w:r>
      <w:r w:rsidR="00694F60" w:rsidRPr="005E243F">
        <w:rPr>
          <w:rFonts w:ascii="Times New Roman" w:hAnsi="Times New Roman" w:cs="Times New Roman"/>
          <w:sz w:val="24"/>
        </w:rPr>
        <w:t>’</w:t>
      </w:r>
      <w:r w:rsidR="00623483" w:rsidRPr="005E243F">
        <w:rPr>
          <w:rFonts w:ascii="Times New Roman" w:hAnsi="Times New Roman" w:cs="Times New Roman"/>
          <w:sz w:val="24"/>
        </w:rPr>
        <w:t>nda önerilen kat yüksekl</w:t>
      </w:r>
      <w:r w:rsidR="0050523C" w:rsidRPr="005E243F">
        <w:rPr>
          <w:rFonts w:ascii="Times New Roman" w:hAnsi="Times New Roman" w:cs="Times New Roman"/>
          <w:sz w:val="24"/>
        </w:rPr>
        <w:t>ikleri ve yapılaşma koşullarına şerhimdir:</w:t>
      </w:r>
    </w:p>
    <w:p w:rsidR="00A85B3F" w:rsidRDefault="008D302C" w:rsidP="00E538BE">
      <w:pPr>
        <w:pStyle w:val="ListeParagraf"/>
        <w:numPr>
          <w:ilvl w:val="0"/>
          <w:numId w:val="1"/>
        </w:numPr>
        <w:ind w:left="142" w:firstLine="0"/>
        <w:jc w:val="both"/>
        <w:rPr>
          <w:rFonts w:ascii="Times New Roman" w:hAnsi="Times New Roman" w:cs="Times New Roman"/>
          <w:sz w:val="24"/>
        </w:rPr>
      </w:pPr>
      <w:r w:rsidRPr="005E243F">
        <w:rPr>
          <w:rFonts w:ascii="Times New Roman" w:hAnsi="Times New Roman" w:cs="Times New Roman"/>
          <w:sz w:val="24"/>
        </w:rPr>
        <w:t>Plan bütününde kat yüksekliklerine ilişkin kararlar</w:t>
      </w:r>
      <w:r w:rsidR="00AB2129" w:rsidRPr="005E243F">
        <w:rPr>
          <w:rFonts w:ascii="Times New Roman" w:hAnsi="Times New Roman" w:cs="Times New Roman"/>
          <w:sz w:val="24"/>
        </w:rPr>
        <w:t xml:space="preserve"> incelendiğinde; </w:t>
      </w:r>
      <w:r w:rsidRPr="005E243F">
        <w:rPr>
          <w:rFonts w:ascii="Times New Roman" w:hAnsi="Times New Roman" w:cs="Times New Roman"/>
          <w:sz w:val="24"/>
        </w:rPr>
        <w:t>b</w:t>
      </w:r>
      <w:r w:rsidR="00AB2129" w:rsidRPr="005E243F">
        <w:rPr>
          <w:rFonts w:ascii="Times New Roman" w:hAnsi="Times New Roman" w:cs="Times New Roman"/>
          <w:sz w:val="24"/>
        </w:rPr>
        <w:t xml:space="preserve">ölgede meri uygulama imar </w:t>
      </w:r>
      <w:proofErr w:type="spellStart"/>
      <w:r w:rsidR="00AB2129" w:rsidRPr="005E243F">
        <w:rPr>
          <w:rFonts w:ascii="Times New Roman" w:hAnsi="Times New Roman" w:cs="Times New Roman"/>
          <w:sz w:val="24"/>
        </w:rPr>
        <w:t>planı’nda</w:t>
      </w:r>
      <w:proofErr w:type="spellEnd"/>
      <w:r w:rsidR="00AB2129" w:rsidRPr="005E243F">
        <w:rPr>
          <w:rFonts w:ascii="Times New Roman" w:hAnsi="Times New Roman" w:cs="Times New Roman"/>
          <w:sz w:val="24"/>
        </w:rPr>
        <w:t xml:space="preserve"> yer alan </w:t>
      </w:r>
      <w:r w:rsidRPr="005E243F">
        <w:rPr>
          <w:rFonts w:ascii="Times New Roman" w:hAnsi="Times New Roman" w:cs="Times New Roman"/>
          <w:sz w:val="24"/>
        </w:rPr>
        <w:t xml:space="preserve">ada düzeninin </w:t>
      </w:r>
      <w:r w:rsidR="0015648C" w:rsidRPr="005E243F">
        <w:rPr>
          <w:rFonts w:ascii="Times New Roman" w:hAnsi="Times New Roman" w:cs="Times New Roman"/>
          <w:sz w:val="24"/>
        </w:rPr>
        <w:t xml:space="preserve">aynen </w:t>
      </w:r>
      <w:r w:rsidRPr="005E243F">
        <w:rPr>
          <w:rFonts w:ascii="Times New Roman" w:hAnsi="Times New Roman" w:cs="Times New Roman"/>
          <w:sz w:val="24"/>
        </w:rPr>
        <w:t xml:space="preserve">korunduğu, dolayısıyla parselasyon ve ada düzeni göz önünde bulundurulduğunda plan üzerinde </w:t>
      </w:r>
      <w:r w:rsidR="00BA31F5" w:rsidRPr="005E243F">
        <w:rPr>
          <w:rFonts w:ascii="Times New Roman" w:hAnsi="Times New Roman" w:cs="Times New Roman"/>
          <w:sz w:val="24"/>
        </w:rPr>
        <w:t xml:space="preserve">15 ve 21 kat olarak belirlenen bina </w:t>
      </w:r>
      <w:r w:rsidRPr="005E243F">
        <w:rPr>
          <w:rFonts w:ascii="Times New Roman" w:hAnsi="Times New Roman" w:cs="Times New Roman"/>
          <w:sz w:val="24"/>
        </w:rPr>
        <w:t xml:space="preserve">yüksekliklerinin </w:t>
      </w:r>
      <w:r w:rsidR="0028487A" w:rsidRPr="005E243F">
        <w:rPr>
          <w:rFonts w:ascii="Times New Roman" w:hAnsi="Times New Roman" w:cs="Times New Roman"/>
          <w:sz w:val="24"/>
        </w:rPr>
        <w:t>uygulama aşamasındaki gerçekl</w:t>
      </w:r>
      <w:r w:rsidR="00C20378" w:rsidRPr="005E243F">
        <w:rPr>
          <w:rFonts w:ascii="Times New Roman" w:hAnsi="Times New Roman" w:cs="Times New Roman"/>
          <w:sz w:val="24"/>
        </w:rPr>
        <w:t>ikl</w:t>
      </w:r>
      <w:r w:rsidR="0028487A" w:rsidRPr="005E243F">
        <w:rPr>
          <w:rFonts w:ascii="Times New Roman" w:hAnsi="Times New Roman" w:cs="Times New Roman"/>
          <w:sz w:val="24"/>
        </w:rPr>
        <w:t xml:space="preserve">e </w:t>
      </w:r>
      <w:r w:rsidR="00600541" w:rsidRPr="005E243F">
        <w:rPr>
          <w:rFonts w:ascii="Times New Roman" w:hAnsi="Times New Roman" w:cs="Times New Roman"/>
          <w:sz w:val="24"/>
        </w:rPr>
        <w:t xml:space="preserve">örtüşmediği tespit edilmiştir. </w:t>
      </w:r>
      <w:r w:rsidR="00AB7694" w:rsidRPr="005E243F">
        <w:rPr>
          <w:rFonts w:ascii="Times New Roman" w:hAnsi="Times New Roman" w:cs="Times New Roman"/>
          <w:sz w:val="24"/>
        </w:rPr>
        <w:t>Söz konusu kat yüksekliklerinin ancak</w:t>
      </w:r>
      <w:r w:rsidR="00476060" w:rsidRPr="005E243F">
        <w:rPr>
          <w:rFonts w:ascii="Times New Roman" w:hAnsi="Times New Roman" w:cs="Times New Roman"/>
          <w:sz w:val="24"/>
        </w:rPr>
        <w:t xml:space="preserve"> ulaşım sisteminin uygun olduğu,</w:t>
      </w:r>
      <w:r w:rsidR="00AB7694" w:rsidRPr="005E243F">
        <w:rPr>
          <w:rFonts w:ascii="Times New Roman" w:hAnsi="Times New Roman" w:cs="Times New Roman"/>
          <w:sz w:val="24"/>
        </w:rPr>
        <w:t xml:space="preserve"> ada bazında tek parsel olarak düzenlenmiş imar adalarında kullanılabileceği; </w:t>
      </w:r>
      <w:r w:rsidR="002105A2" w:rsidRPr="005E243F">
        <w:rPr>
          <w:rFonts w:ascii="Times New Roman" w:hAnsi="Times New Roman" w:cs="Times New Roman"/>
          <w:sz w:val="24"/>
        </w:rPr>
        <w:t xml:space="preserve">diğer imar adalarında ise </w:t>
      </w:r>
      <w:r w:rsidR="00BF3B73" w:rsidRPr="005E243F">
        <w:rPr>
          <w:rFonts w:ascii="Times New Roman" w:hAnsi="Times New Roman" w:cs="Times New Roman"/>
          <w:sz w:val="24"/>
        </w:rPr>
        <w:t xml:space="preserve">planda belirlenen </w:t>
      </w:r>
      <w:r w:rsidR="00DB5031" w:rsidRPr="005E243F">
        <w:rPr>
          <w:rFonts w:ascii="Times New Roman" w:hAnsi="Times New Roman" w:cs="Times New Roman"/>
          <w:sz w:val="24"/>
        </w:rPr>
        <w:t>kat yüksekliklerinin kullanılmasının teknik olara</w:t>
      </w:r>
      <w:r w:rsidR="00A4658C" w:rsidRPr="005E243F">
        <w:rPr>
          <w:rFonts w:ascii="Times New Roman" w:hAnsi="Times New Roman" w:cs="Times New Roman"/>
          <w:sz w:val="24"/>
        </w:rPr>
        <w:t>k mümkün olmadığı anlaşılmıştır. Bu doğrultuda, parsel birleştirmelerini özendirecek kademeli kat yüksekliklerinin belirlenmesi, ulaşım ve ada düzeninin yüksek katlı yapılaşmaya uygun olarak düzenlenmesi gerektiği değerlendirilmektedir.</w:t>
      </w:r>
    </w:p>
    <w:p w:rsidR="00A91EED" w:rsidRPr="005E243F" w:rsidRDefault="00A91EED" w:rsidP="00A91EED">
      <w:pPr>
        <w:pStyle w:val="ListeParagraf"/>
        <w:numPr>
          <w:ilvl w:val="0"/>
          <w:numId w:val="1"/>
        </w:numPr>
        <w:ind w:left="142" w:firstLine="0"/>
        <w:jc w:val="both"/>
        <w:rPr>
          <w:rFonts w:ascii="Times New Roman" w:hAnsi="Times New Roman" w:cs="Times New Roman"/>
          <w:sz w:val="24"/>
        </w:rPr>
      </w:pPr>
      <w:r w:rsidRPr="005E243F">
        <w:rPr>
          <w:rFonts w:ascii="Times New Roman" w:hAnsi="Times New Roman" w:cs="Times New Roman"/>
          <w:sz w:val="24"/>
        </w:rPr>
        <w:t>Meri uygulama imar planlarında konut alanları içerisinde öngörülen alt merkezler kapsamında yer alan ve “Ticaret Alanı” olarak belirlenen parsellerde, İlçe Belediyesi’nden gelen planlarda herhangi bir kat yüksekliğinin yazılmadığı tespit edilmiştir. Söz konusu alanlar konut alanlarına hizmet eden ve bünyesinde eğitim, sağlık, dini tesis, ticaret vb. fonksiyonları içeren alt merkezlerdir. Bu alanlar çevresindeki konut alanlarına hizmet eden günübirlik ticari fonksiyonları içerecektir. Bu nedenle bahse konu ticaret alanlarında komisyonca çevre yapı yükseklikleri doğrultusunda belirlenen 15 ve 21 kat yüksekliklerinin uygun olmadığı, bu alanlarda fiili durumda olduğu şekliyle 3 katı geçmeyecek biçimde düzenleme yapılması gerektiği düşünülmektedir.</w:t>
      </w:r>
    </w:p>
    <w:p w:rsidR="00B56A2A" w:rsidRPr="00907DD7" w:rsidRDefault="00775E18" w:rsidP="00356F10">
      <w:pPr>
        <w:pStyle w:val="ListeParagraf"/>
        <w:numPr>
          <w:ilvl w:val="0"/>
          <w:numId w:val="1"/>
        </w:numPr>
        <w:spacing w:after="0"/>
        <w:ind w:left="142" w:firstLine="0"/>
        <w:jc w:val="both"/>
        <w:rPr>
          <w:rFonts w:ascii="Times New Roman" w:hAnsi="Times New Roman" w:cs="Times New Roman"/>
          <w:sz w:val="2"/>
        </w:rPr>
      </w:pPr>
      <w:r w:rsidRPr="00907DD7">
        <w:rPr>
          <w:rFonts w:ascii="Times New Roman" w:hAnsi="Times New Roman" w:cs="Times New Roman"/>
          <w:sz w:val="24"/>
        </w:rPr>
        <w:t>P</w:t>
      </w:r>
      <w:r w:rsidR="00DB5031" w:rsidRPr="00907DD7">
        <w:rPr>
          <w:rFonts w:ascii="Times New Roman" w:hAnsi="Times New Roman" w:cs="Times New Roman"/>
          <w:sz w:val="24"/>
        </w:rPr>
        <w:t xml:space="preserve">lan bütününde </w:t>
      </w:r>
      <w:r w:rsidR="00101967" w:rsidRPr="00907DD7">
        <w:rPr>
          <w:rFonts w:ascii="Times New Roman" w:hAnsi="Times New Roman" w:cs="Times New Roman"/>
          <w:sz w:val="24"/>
        </w:rPr>
        <w:t xml:space="preserve">önerilen emsal değerleri incelendiğinde ise; meri uygulama imar </w:t>
      </w:r>
      <w:proofErr w:type="spellStart"/>
      <w:r w:rsidR="00101967" w:rsidRPr="00907DD7">
        <w:rPr>
          <w:rFonts w:ascii="Times New Roman" w:hAnsi="Times New Roman" w:cs="Times New Roman"/>
          <w:sz w:val="24"/>
        </w:rPr>
        <w:t>planı’nda</w:t>
      </w:r>
      <w:proofErr w:type="spellEnd"/>
      <w:r w:rsidR="00101967" w:rsidRPr="00907DD7">
        <w:rPr>
          <w:rFonts w:ascii="Times New Roman" w:hAnsi="Times New Roman" w:cs="Times New Roman"/>
          <w:sz w:val="24"/>
        </w:rPr>
        <w:t xml:space="preserve"> yer alan ada düzenine ilişkin herhangi bir değişiklik yapılmaksızın </w:t>
      </w:r>
      <w:r w:rsidR="001828B0" w:rsidRPr="00907DD7">
        <w:rPr>
          <w:rFonts w:ascii="Times New Roman" w:hAnsi="Times New Roman" w:cs="Times New Roman"/>
          <w:sz w:val="24"/>
        </w:rPr>
        <w:t xml:space="preserve">nazım imar planında öngörülen maksimum nüfus yoğunlukları dikkate alınarak </w:t>
      </w:r>
      <w:r w:rsidR="00101967" w:rsidRPr="00907DD7">
        <w:rPr>
          <w:rFonts w:ascii="Times New Roman" w:hAnsi="Times New Roman" w:cs="Times New Roman"/>
          <w:sz w:val="24"/>
        </w:rPr>
        <w:t>bazı bölgelerde emsal ar</w:t>
      </w:r>
      <w:r w:rsidR="00E931DF" w:rsidRPr="00907DD7">
        <w:rPr>
          <w:rFonts w:ascii="Times New Roman" w:hAnsi="Times New Roman" w:cs="Times New Roman"/>
          <w:sz w:val="24"/>
        </w:rPr>
        <w:t>tışı yapıldığı</w:t>
      </w:r>
      <w:r w:rsidR="00490278" w:rsidRPr="00907DD7">
        <w:rPr>
          <w:rFonts w:ascii="Times New Roman" w:hAnsi="Times New Roman" w:cs="Times New Roman"/>
          <w:sz w:val="24"/>
        </w:rPr>
        <w:t xml:space="preserve"> </w:t>
      </w:r>
      <w:r w:rsidR="00101967" w:rsidRPr="00907DD7">
        <w:rPr>
          <w:rFonts w:ascii="Times New Roman" w:hAnsi="Times New Roman" w:cs="Times New Roman"/>
          <w:sz w:val="24"/>
        </w:rPr>
        <w:t xml:space="preserve">tespit edilmiştir. </w:t>
      </w:r>
      <w:r w:rsidR="000632AF" w:rsidRPr="00907DD7">
        <w:rPr>
          <w:rFonts w:ascii="Times New Roman" w:hAnsi="Times New Roman" w:cs="Times New Roman"/>
          <w:sz w:val="24"/>
        </w:rPr>
        <w:t>Söz konusu alanlarda yer alan parseller 150-200 metrekare büyüklüğünde olup, tek başına yapı yapması durumunda çevresindeki yapılaşma ile uyumsuzluk oluştur</w:t>
      </w:r>
      <w:r w:rsidR="00967556" w:rsidRPr="00907DD7">
        <w:rPr>
          <w:rFonts w:ascii="Times New Roman" w:hAnsi="Times New Roman" w:cs="Times New Roman"/>
          <w:sz w:val="24"/>
        </w:rPr>
        <w:t xml:space="preserve">acaktır. </w:t>
      </w:r>
      <w:r w:rsidR="009F2D7B" w:rsidRPr="00907DD7">
        <w:rPr>
          <w:rFonts w:ascii="Times New Roman" w:hAnsi="Times New Roman" w:cs="Times New Roman"/>
          <w:sz w:val="24"/>
        </w:rPr>
        <w:t xml:space="preserve">Bu sebeple, plan bütününde 1/5000 Ölçekli Nazım İmar Planı’nda meri uygulama imar planlarına göre yoğunluğu arttırılan Konut </w:t>
      </w:r>
      <w:proofErr w:type="spellStart"/>
      <w:r w:rsidR="009F2D7B" w:rsidRPr="00907DD7">
        <w:rPr>
          <w:rFonts w:ascii="Times New Roman" w:hAnsi="Times New Roman" w:cs="Times New Roman"/>
          <w:sz w:val="24"/>
        </w:rPr>
        <w:t>Alanları’</w:t>
      </w:r>
      <w:r w:rsidR="00184D17" w:rsidRPr="00907DD7">
        <w:rPr>
          <w:rFonts w:ascii="Times New Roman" w:hAnsi="Times New Roman" w:cs="Times New Roman"/>
          <w:sz w:val="24"/>
        </w:rPr>
        <w:t>nda</w:t>
      </w:r>
      <w:proofErr w:type="spellEnd"/>
      <w:r w:rsidR="00184D17" w:rsidRPr="00907DD7">
        <w:rPr>
          <w:rFonts w:ascii="Times New Roman" w:hAnsi="Times New Roman" w:cs="Times New Roman"/>
          <w:sz w:val="24"/>
        </w:rPr>
        <w:t xml:space="preserve"> 500 m2 ve üstü olacak şekilde parsellerin </w:t>
      </w:r>
      <w:proofErr w:type="spellStart"/>
      <w:r w:rsidR="00184D17" w:rsidRPr="00907DD7">
        <w:rPr>
          <w:rFonts w:ascii="Times New Roman" w:hAnsi="Times New Roman" w:cs="Times New Roman"/>
          <w:sz w:val="24"/>
        </w:rPr>
        <w:t>tevhid</w:t>
      </w:r>
      <w:proofErr w:type="spellEnd"/>
      <w:r w:rsidR="00184D17" w:rsidRPr="00907DD7">
        <w:rPr>
          <w:rFonts w:ascii="Times New Roman" w:hAnsi="Times New Roman" w:cs="Times New Roman"/>
          <w:sz w:val="24"/>
        </w:rPr>
        <w:t xml:space="preserve"> edilmesi veya ada bazında yapılaşma talep edilmesi durumunda plan üzerinde yaza</w:t>
      </w:r>
      <w:r w:rsidR="004A76A0" w:rsidRPr="00907DD7">
        <w:rPr>
          <w:rFonts w:ascii="Times New Roman" w:hAnsi="Times New Roman" w:cs="Times New Roman"/>
          <w:sz w:val="24"/>
        </w:rPr>
        <w:t>n emsal katsayısının uygulanması</w:t>
      </w:r>
      <w:r w:rsidR="00184D17" w:rsidRPr="00907DD7">
        <w:rPr>
          <w:rFonts w:ascii="Times New Roman" w:hAnsi="Times New Roman" w:cs="Times New Roman"/>
          <w:sz w:val="24"/>
        </w:rPr>
        <w:t xml:space="preserve">, aksi halde </w:t>
      </w:r>
      <w:r w:rsidR="005A09D1" w:rsidRPr="00907DD7">
        <w:rPr>
          <w:rFonts w:ascii="Times New Roman" w:hAnsi="Times New Roman" w:cs="Times New Roman"/>
          <w:sz w:val="24"/>
        </w:rPr>
        <w:t xml:space="preserve">meri uygulama imar planlarında verilen yapılaşma hakları gözetilerek </w:t>
      </w:r>
      <w:r w:rsidR="00184D17" w:rsidRPr="00907DD7">
        <w:rPr>
          <w:rFonts w:ascii="Times New Roman" w:hAnsi="Times New Roman" w:cs="Times New Roman"/>
          <w:sz w:val="24"/>
        </w:rPr>
        <w:t xml:space="preserve">E:0.80 </w:t>
      </w:r>
      <w:r w:rsidR="004A76A0" w:rsidRPr="00907DD7">
        <w:rPr>
          <w:rFonts w:ascii="Times New Roman" w:hAnsi="Times New Roman" w:cs="Times New Roman"/>
          <w:sz w:val="24"/>
        </w:rPr>
        <w:t>inşaat hakkını geçmemesi yönünde düze</w:t>
      </w:r>
      <w:r w:rsidR="00F33FCA" w:rsidRPr="00907DD7">
        <w:rPr>
          <w:rFonts w:ascii="Times New Roman" w:hAnsi="Times New Roman" w:cs="Times New Roman"/>
          <w:sz w:val="24"/>
        </w:rPr>
        <w:t>nleme yapılması, 1/5000 Ölçekli Nazım İmar Planı ile öngörülen yoğunluk artışının bölgedeki yapılaşma düzenini değiştirmekte bir teşvik olarak kullanıl</w:t>
      </w:r>
      <w:r w:rsidR="00A85B3F" w:rsidRPr="00907DD7">
        <w:rPr>
          <w:rFonts w:ascii="Times New Roman" w:hAnsi="Times New Roman" w:cs="Times New Roman"/>
          <w:sz w:val="24"/>
        </w:rPr>
        <w:t>ması gerektiği düşünülmektedir.</w:t>
      </w:r>
    </w:p>
    <w:p w:rsidR="004A76A0" w:rsidRDefault="00BB385B" w:rsidP="00E538BE">
      <w:pPr>
        <w:pStyle w:val="ListeParagraf"/>
        <w:numPr>
          <w:ilvl w:val="0"/>
          <w:numId w:val="1"/>
        </w:numPr>
        <w:ind w:left="142" w:firstLine="0"/>
        <w:jc w:val="both"/>
        <w:rPr>
          <w:rFonts w:ascii="Times New Roman" w:hAnsi="Times New Roman" w:cs="Times New Roman"/>
          <w:sz w:val="24"/>
        </w:rPr>
      </w:pPr>
      <w:r w:rsidRPr="005E243F">
        <w:rPr>
          <w:rFonts w:ascii="Times New Roman" w:hAnsi="Times New Roman" w:cs="Times New Roman"/>
          <w:sz w:val="24"/>
        </w:rPr>
        <w:t>Teklif Uygulama İmar Planı’nda Gazi Osman Paşa Caddesi, 207. Cadde, Fatih Sultan Mehmet Bulvarı ve 229. Cadde arasında kalan ve meri uygulama imar planında “Serbest Nizam 2 Kat (S-2)” olarak işaretli bölgede meri uygulama imar planında yer alan ada düzenine ilişkin herhangi bir değişiklik yapılmadığı ancak bölgenin yapılaşma koşulunun “Emsal=1.40 TAKS:0.40 Yençok:15 Kat” olarak düzenlendiği görülmektedir.</w:t>
      </w:r>
      <w:r w:rsidR="00FC5A6F" w:rsidRPr="005E243F">
        <w:rPr>
          <w:rFonts w:ascii="Times New Roman" w:hAnsi="Times New Roman" w:cs="Times New Roman"/>
          <w:sz w:val="24"/>
        </w:rPr>
        <w:t xml:space="preserve"> Bahse konu alanda, ada düzeni değişmeksizin önerilen emsal değerleri v</w:t>
      </w:r>
      <w:r w:rsidR="00A109B5" w:rsidRPr="005E243F">
        <w:rPr>
          <w:rFonts w:ascii="Times New Roman" w:hAnsi="Times New Roman" w:cs="Times New Roman"/>
          <w:sz w:val="24"/>
        </w:rPr>
        <w:t xml:space="preserve">e yapı yaklaşma mesafeleri ile </w:t>
      </w:r>
      <w:r w:rsidR="00FC5A6F" w:rsidRPr="005E243F">
        <w:rPr>
          <w:rFonts w:ascii="Times New Roman" w:hAnsi="Times New Roman" w:cs="Times New Roman"/>
          <w:sz w:val="24"/>
        </w:rPr>
        <w:t xml:space="preserve">mevcutta 150-200 metrekare olan parsellerde yapı yapılmasının imkansız hale getirildiği, dolayısı ile mağduriyet oluşturacağı anlaşılmaktadır. </w:t>
      </w:r>
      <w:r w:rsidR="00B3283F" w:rsidRPr="005E243F">
        <w:rPr>
          <w:rFonts w:ascii="Times New Roman" w:hAnsi="Times New Roman" w:cs="Times New Roman"/>
          <w:sz w:val="24"/>
        </w:rPr>
        <w:t xml:space="preserve">Bu sebeple, bahse konu alanın mevcut </w:t>
      </w:r>
      <w:r w:rsidR="00802FE1" w:rsidRPr="005E243F">
        <w:rPr>
          <w:rFonts w:ascii="Times New Roman" w:hAnsi="Times New Roman" w:cs="Times New Roman"/>
          <w:sz w:val="24"/>
        </w:rPr>
        <w:t>ada düzenin</w:t>
      </w:r>
      <w:r w:rsidR="00CE02D4" w:rsidRPr="005E243F">
        <w:rPr>
          <w:rFonts w:ascii="Times New Roman" w:hAnsi="Times New Roman" w:cs="Times New Roman"/>
          <w:sz w:val="24"/>
        </w:rPr>
        <w:t>d</w:t>
      </w:r>
      <w:r w:rsidR="00802FE1" w:rsidRPr="005E243F">
        <w:rPr>
          <w:rFonts w:ascii="Times New Roman" w:hAnsi="Times New Roman" w:cs="Times New Roman"/>
          <w:sz w:val="24"/>
        </w:rPr>
        <w:t xml:space="preserve">e yapılaşma koşulunun </w:t>
      </w:r>
      <w:r w:rsidR="00B3283F" w:rsidRPr="005E243F">
        <w:rPr>
          <w:rFonts w:ascii="Times New Roman" w:hAnsi="Times New Roman" w:cs="Times New Roman"/>
          <w:sz w:val="24"/>
        </w:rPr>
        <w:t xml:space="preserve"> “BL-2 TAKS:0.60 KAKS:1.20” olacak şekilde düzenlenmesi gerek</w:t>
      </w:r>
      <w:r w:rsidR="00460667" w:rsidRPr="005E243F">
        <w:rPr>
          <w:rFonts w:ascii="Times New Roman" w:hAnsi="Times New Roman" w:cs="Times New Roman"/>
          <w:sz w:val="24"/>
        </w:rPr>
        <w:t>tiği değerlendirilmektedir.</w:t>
      </w:r>
    </w:p>
    <w:p w:rsidR="00907DD7" w:rsidRPr="00907DD7" w:rsidRDefault="00907DD7" w:rsidP="00907DD7">
      <w:pPr>
        <w:pBdr>
          <w:bottom w:val="single" w:sz="12" w:space="1" w:color="auto"/>
        </w:pBdr>
        <w:spacing w:after="0" w:line="240" w:lineRule="auto"/>
        <w:rPr>
          <w:rFonts w:ascii="Times New Roman" w:eastAsia="Times New Roman" w:hAnsi="Times New Roman" w:cs="Times New Roman"/>
          <w:b/>
          <w:sz w:val="16"/>
          <w:szCs w:val="16"/>
          <w:lang w:eastAsia="tr-TR"/>
        </w:rPr>
      </w:pPr>
      <w:r w:rsidRPr="00907DD7">
        <w:rPr>
          <w:rFonts w:ascii="Times New Roman" w:eastAsia="Times New Roman" w:hAnsi="Times New Roman" w:cs="Times New Roman"/>
          <w:b/>
          <w:sz w:val="16"/>
          <w:szCs w:val="16"/>
          <w:lang w:eastAsia="tr-TR"/>
        </w:rPr>
        <w:t>ULAŞIM  KOMİSYONU ÜYELERİNİN ADI SOYADI VE İMZASI</w:t>
      </w:r>
    </w:p>
    <w:tbl>
      <w:tblPr>
        <w:tblW w:w="9606" w:type="dxa"/>
        <w:tblLook w:val="04A0" w:firstRow="1" w:lastRow="0" w:firstColumn="1" w:lastColumn="0" w:noHBand="0" w:noVBand="1"/>
      </w:tblPr>
      <w:tblGrid>
        <w:gridCol w:w="2376"/>
        <w:gridCol w:w="694"/>
        <w:gridCol w:w="1716"/>
        <w:gridCol w:w="1355"/>
        <w:gridCol w:w="913"/>
        <w:gridCol w:w="2552"/>
      </w:tblGrid>
      <w:tr w:rsidR="00907DD7" w:rsidRPr="00907DD7" w:rsidTr="00BC415E">
        <w:tc>
          <w:tcPr>
            <w:tcW w:w="2376" w:type="dxa"/>
          </w:tcPr>
          <w:p w:rsidR="00907DD7" w:rsidRPr="00907DD7" w:rsidRDefault="00907DD7" w:rsidP="00907DD7">
            <w:pPr>
              <w:spacing w:after="0" w:line="240" w:lineRule="auto"/>
              <w:jc w:val="center"/>
              <w:rPr>
                <w:rFonts w:ascii="Times New Roman" w:eastAsia="Calibri" w:hAnsi="Times New Roman" w:cs="Times New Roman"/>
                <w:b/>
                <w:sz w:val="4"/>
                <w:szCs w:val="16"/>
                <w:highlight w:val="yellow"/>
                <w:lang w:eastAsia="tr-TR"/>
              </w:rPr>
            </w:pPr>
          </w:p>
        </w:tc>
        <w:tc>
          <w:tcPr>
            <w:tcW w:w="2410" w:type="dxa"/>
            <w:gridSpan w:val="2"/>
          </w:tcPr>
          <w:p w:rsidR="00907DD7" w:rsidRPr="00907DD7" w:rsidRDefault="00907DD7" w:rsidP="00907DD7">
            <w:pPr>
              <w:spacing w:after="0" w:line="240" w:lineRule="auto"/>
              <w:jc w:val="center"/>
              <w:rPr>
                <w:rFonts w:ascii="Times New Roman" w:eastAsia="Calibri" w:hAnsi="Times New Roman" w:cs="Times New Roman"/>
                <w:b/>
                <w:sz w:val="4"/>
                <w:szCs w:val="16"/>
                <w:highlight w:val="yellow"/>
                <w:lang w:eastAsia="tr-TR"/>
              </w:rPr>
            </w:pPr>
          </w:p>
        </w:tc>
        <w:tc>
          <w:tcPr>
            <w:tcW w:w="2268" w:type="dxa"/>
            <w:gridSpan w:val="2"/>
          </w:tcPr>
          <w:p w:rsidR="00907DD7" w:rsidRPr="00907DD7" w:rsidRDefault="00907DD7" w:rsidP="00907DD7">
            <w:pPr>
              <w:spacing w:after="0" w:line="240" w:lineRule="auto"/>
              <w:jc w:val="center"/>
              <w:rPr>
                <w:rFonts w:ascii="Times New Roman" w:eastAsia="Calibri" w:hAnsi="Times New Roman" w:cs="Times New Roman"/>
                <w:b/>
                <w:sz w:val="16"/>
                <w:szCs w:val="16"/>
                <w:highlight w:val="yellow"/>
                <w:lang w:eastAsia="tr-TR"/>
              </w:rPr>
            </w:pPr>
          </w:p>
        </w:tc>
        <w:tc>
          <w:tcPr>
            <w:tcW w:w="2552" w:type="dxa"/>
          </w:tcPr>
          <w:p w:rsidR="00907DD7" w:rsidRPr="00907DD7" w:rsidRDefault="00907DD7" w:rsidP="00907DD7">
            <w:pPr>
              <w:spacing w:after="0" w:line="240" w:lineRule="auto"/>
              <w:jc w:val="center"/>
              <w:rPr>
                <w:rFonts w:ascii="Times New Roman" w:eastAsia="Calibri" w:hAnsi="Times New Roman" w:cs="Times New Roman"/>
                <w:b/>
                <w:sz w:val="2"/>
                <w:szCs w:val="16"/>
                <w:highlight w:val="yellow"/>
                <w:lang w:eastAsia="tr-TR"/>
              </w:rPr>
            </w:pPr>
          </w:p>
        </w:tc>
      </w:tr>
      <w:tr w:rsidR="00907DD7" w:rsidRPr="00907DD7" w:rsidTr="00BC415E">
        <w:trPr>
          <w:trHeight w:val="324"/>
        </w:trPr>
        <w:tc>
          <w:tcPr>
            <w:tcW w:w="3070" w:type="dxa"/>
            <w:gridSpan w:val="2"/>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Muhittin ERTAŞ</w:t>
            </w:r>
          </w:p>
        </w:tc>
        <w:tc>
          <w:tcPr>
            <w:tcW w:w="3071" w:type="dxa"/>
            <w:gridSpan w:val="2"/>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Bedri DURSUN</w:t>
            </w:r>
          </w:p>
        </w:tc>
        <w:tc>
          <w:tcPr>
            <w:tcW w:w="3465" w:type="dxa"/>
            <w:gridSpan w:val="2"/>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Hasan Özalp ÖNAL</w:t>
            </w: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p>
        </w:tc>
      </w:tr>
    </w:tbl>
    <w:p w:rsidR="00907DD7" w:rsidRPr="00907DD7" w:rsidRDefault="00907DD7" w:rsidP="00907DD7">
      <w:pPr>
        <w:pBdr>
          <w:bottom w:val="single" w:sz="12" w:space="1" w:color="auto"/>
        </w:pBdr>
        <w:spacing w:after="0" w:line="240" w:lineRule="auto"/>
        <w:rPr>
          <w:rFonts w:ascii="Times New Roman" w:eastAsia="Times New Roman" w:hAnsi="Times New Roman" w:cs="Times New Roman"/>
          <w:b/>
          <w:sz w:val="16"/>
          <w:szCs w:val="16"/>
          <w:lang w:eastAsia="tr-TR"/>
        </w:rPr>
      </w:pPr>
      <w:r w:rsidRPr="00907DD7">
        <w:rPr>
          <w:rFonts w:ascii="Times New Roman" w:eastAsia="Times New Roman" w:hAnsi="Times New Roman" w:cs="Times New Roman"/>
          <w:b/>
          <w:sz w:val="16"/>
          <w:szCs w:val="16"/>
          <w:lang w:eastAsia="tr-TR"/>
        </w:rPr>
        <w:t>ÇEVRE VE SAĞLIK KOMİSYONU ÜYELERİNİN ADI SOYADI VE İMZASI</w:t>
      </w:r>
    </w:p>
    <w:tbl>
      <w:tblPr>
        <w:tblW w:w="9822" w:type="dxa"/>
        <w:tblLook w:val="04A0" w:firstRow="1" w:lastRow="0" w:firstColumn="1" w:lastColumn="0" w:noHBand="0" w:noVBand="1"/>
      </w:tblPr>
      <w:tblGrid>
        <w:gridCol w:w="2429"/>
        <w:gridCol w:w="710"/>
        <w:gridCol w:w="1754"/>
        <w:gridCol w:w="1386"/>
        <w:gridCol w:w="933"/>
        <w:gridCol w:w="2610"/>
      </w:tblGrid>
      <w:tr w:rsidR="00907DD7" w:rsidRPr="00907DD7" w:rsidTr="00907DD7">
        <w:trPr>
          <w:trHeight w:val="696"/>
        </w:trPr>
        <w:tc>
          <w:tcPr>
            <w:tcW w:w="2429" w:type="dxa"/>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Times New Roman" w:hAnsi="Times New Roman" w:cs="Times New Roman"/>
                <w:b/>
                <w:sz w:val="16"/>
                <w:szCs w:val="16"/>
                <w:lang w:eastAsia="tr-TR"/>
              </w:rPr>
              <w:t xml:space="preserve">Tuncay GÖKÇEL  </w:t>
            </w:r>
          </w:p>
        </w:tc>
        <w:tc>
          <w:tcPr>
            <w:tcW w:w="2464" w:type="dxa"/>
            <w:gridSpan w:val="2"/>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p>
        </w:tc>
        <w:tc>
          <w:tcPr>
            <w:tcW w:w="2319" w:type="dxa"/>
            <w:gridSpan w:val="2"/>
          </w:tcPr>
          <w:p w:rsidR="00907DD7" w:rsidRPr="00907DD7" w:rsidRDefault="00907DD7" w:rsidP="00907DD7">
            <w:pPr>
              <w:spacing w:after="0" w:line="240" w:lineRule="auto"/>
              <w:jc w:val="center"/>
              <w:rPr>
                <w:rFonts w:ascii="Times New Roman" w:eastAsia="Calibri" w:hAnsi="Times New Roman" w:cs="Times New Roman"/>
                <w:b/>
                <w:sz w:val="4"/>
                <w:szCs w:val="16"/>
                <w:lang w:eastAsia="tr-TR"/>
              </w:rPr>
            </w:pP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Times New Roman" w:hAnsi="Times New Roman" w:cs="Times New Roman"/>
                <w:b/>
                <w:sz w:val="16"/>
                <w:szCs w:val="16"/>
                <w:lang w:eastAsia="tr-TR"/>
              </w:rPr>
              <w:t xml:space="preserve">Erden DOĞRUÖZ              </w:t>
            </w:r>
          </w:p>
        </w:tc>
        <w:tc>
          <w:tcPr>
            <w:tcW w:w="2610" w:type="dxa"/>
          </w:tcPr>
          <w:p w:rsidR="00907DD7" w:rsidRPr="00907DD7" w:rsidRDefault="00907DD7" w:rsidP="00907DD7">
            <w:pPr>
              <w:spacing w:after="0" w:line="240" w:lineRule="auto"/>
              <w:jc w:val="center"/>
              <w:rPr>
                <w:rFonts w:ascii="Times New Roman" w:eastAsia="Calibri" w:hAnsi="Times New Roman" w:cs="Times New Roman"/>
                <w:b/>
                <w:sz w:val="4"/>
                <w:szCs w:val="16"/>
                <w:lang w:eastAsia="tr-TR"/>
              </w:rPr>
            </w:pP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Pr="00907DD7" w:rsidRDefault="00907DD7" w:rsidP="00907DD7">
            <w:pPr>
              <w:spacing w:after="0" w:line="240" w:lineRule="auto"/>
              <w:jc w:val="center"/>
              <w:rPr>
                <w:rFonts w:ascii="Times New Roman" w:eastAsia="Times New Roman" w:hAnsi="Times New Roman" w:cs="Times New Roman"/>
                <w:b/>
                <w:sz w:val="16"/>
                <w:szCs w:val="16"/>
                <w:lang w:eastAsia="tr-TR"/>
              </w:rPr>
            </w:pPr>
            <w:r w:rsidRPr="00907DD7">
              <w:rPr>
                <w:rFonts w:ascii="Times New Roman" w:eastAsia="Times New Roman" w:hAnsi="Times New Roman" w:cs="Times New Roman"/>
                <w:b/>
                <w:sz w:val="16"/>
                <w:szCs w:val="16"/>
                <w:lang w:eastAsia="tr-TR"/>
              </w:rPr>
              <w:t>Özgür EMİRE</w:t>
            </w:r>
          </w:p>
          <w:p w:rsidR="00907DD7" w:rsidRPr="00907DD7" w:rsidRDefault="00907DD7" w:rsidP="00907DD7">
            <w:pPr>
              <w:spacing w:after="0" w:line="240" w:lineRule="auto"/>
              <w:rPr>
                <w:rFonts w:ascii="Times New Roman" w:eastAsia="Calibri" w:hAnsi="Times New Roman" w:cs="Times New Roman"/>
                <w:b/>
                <w:sz w:val="16"/>
                <w:szCs w:val="16"/>
                <w:lang w:eastAsia="tr-TR"/>
              </w:rPr>
            </w:pPr>
          </w:p>
        </w:tc>
      </w:tr>
      <w:tr w:rsidR="00907DD7" w:rsidRPr="00907DD7" w:rsidTr="00907DD7">
        <w:trPr>
          <w:trHeight w:val="66"/>
        </w:trPr>
        <w:tc>
          <w:tcPr>
            <w:tcW w:w="3139" w:type="dxa"/>
            <w:gridSpan w:val="2"/>
          </w:tcPr>
          <w:p w:rsidR="00907DD7" w:rsidRPr="00907DD7" w:rsidRDefault="00907DD7" w:rsidP="00907DD7">
            <w:pPr>
              <w:spacing w:after="0" w:line="240" w:lineRule="auto"/>
              <w:rPr>
                <w:rFonts w:ascii="Times New Roman" w:eastAsia="Calibri" w:hAnsi="Times New Roman" w:cs="Times New Roman"/>
                <w:b/>
                <w:sz w:val="16"/>
                <w:szCs w:val="16"/>
                <w:lang w:eastAsia="tr-TR"/>
              </w:rPr>
            </w:pPr>
          </w:p>
        </w:tc>
        <w:tc>
          <w:tcPr>
            <w:tcW w:w="3140" w:type="dxa"/>
            <w:gridSpan w:val="2"/>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p>
        </w:tc>
        <w:tc>
          <w:tcPr>
            <w:tcW w:w="3543" w:type="dxa"/>
            <w:gridSpan w:val="2"/>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p>
        </w:tc>
      </w:tr>
    </w:tbl>
    <w:p w:rsidR="00907DD7" w:rsidRPr="00907DD7" w:rsidRDefault="00907DD7" w:rsidP="00907DD7">
      <w:pPr>
        <w:pBdr>
          <w:bottom w:val="single" w:sz="12" w:space="0" w:color="auto"/>
        </w:pBdr>
        <w:spacing w:after="0" w:line="240" w:lineRule="auto"/>
        <w:rPr>
          <w:rFonts w:ascii="Times New Roman" w:eastAsia="Times New Roman" w:hAnsi="Times New Roman" w:cs="Times New Roman"/>
          <w:b/>
          <w:sz w:val="16"/>
          <w:szCs w:val="16"/>
          <w:lang w:eastAsia="tr-TR"/>
        </w:rPr>
      </w:pPr>
      <w:r w:rsidRPr="00907DD7">
        <w:rPr>
          <w:rFonts w:ascii="Times New Roman" w:eastAsia="Times New Roman" w:hAnsi="Times New Roman" w:cs="Times New Roman"/>
          <w:b/>
          <w:sz w:val="16"/>
          <w:szCs w:val="16"/>
          <w:lang w:eastAsia="tr-TR"/>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907DD7" w:rsidRPr="00907DD7" w:rsidTr="00907DD7">
        <w:tc>
          <w:tcPr>
            <w:tcW w:w="2376" w:type="dxa"/>
          </w:tcPr>
          <w:p w:rsidR="00907DD7" w:rsidRPr="00907DD7" w:rsidRDefault="00907DD7" w:rsidP="00CC676B">
            <w:pPr>
              <w:spacing w:after="0" w:line="240" w:lineRule="auto"/>
              <w:rPr>
                <w:rFonts w:ascii="Times New Roman" w:eastAsia="Calibri" w:hAnsi="Times New Roman" w:cs="Times New Roman"/>
                <w:b/>
                <w:sz w:val="6"/>
                <w:szCs w:val="16"/>
                <w:lang w:eastAsia="tr-TR"/>
              </w:rPr>
            </w:pPr>
            <w:bookmarkStart w:id="0" w:name="_GoBack"/>
            <w:bookmarkEnd w:id="0"/>
          </w:p>
        </w:tc>
        <w:tc>
          <w:tcPr>
            <w:tcW w:w="2410" w:type="dxa"/>
            <w:gridSpan w:val="2"/>
          </w:tcPr>
          <w:p w:rsidR="00907DD7" w:rsidRPr="00907DD7" w:rsidRDefault="00907DD7" w:rsidP="00CC676B">
            <w:pPr>
              <w:spacing w:after="0" w:line="240" w:lineRule="auto"/>
              <w:rPr>
                <w:rFonts w:ascii="Times New Roman" w:eastAsia="Calibri" w:hAnsi="Times New Roman" w:cs="Times New Roman"/>
                <w:b/>
                <w:sz w:val="6"/>
                <w:szCs w:val="16"/>
                <w:lang w:eastAsia="tr-TR"/>
              </w:rPr>
            </w:pPr>
          </w:p>
        </w:tc>
        <w:tc>
          <w:tcPr>
            <w:tcW w:w="2268" w:type="dxa"/>
            <w:gridSpan w:val="2"/>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p>
        </w:tc>
        <w:tc>
          <w:tcPr>
            <w:tcW w:w="2268" w:type="dxa"/>
          </w:tcPr>
          <w:p w:rsidR="00907DD7" w:rsidRPr="00907DD7" w:rsidRDefault="00907DD7" w:rsidP="00CC676B">
            <w:pPr>
              <w:spacing w:after="0" w:line="240" w:lineRule="auto"/>
              <w:rPr>
                <w:rFonts w:ascii="Times New Roman" w:eastAsia="Calibri" w:hAnsi="Times New Roman" w:cs="Times New Roman"/>
                <w:b/>
                <w:sz w:val="6"/>
                <w:szCs w:val="16"/>
                <w:lang w:eastAsia="tr-TR"/>
              </w:rPr>
            </w:pPr>
          </w:p>
        </w:tc>
      </w:tr>
      <w:tr w:rsidR="00907DD7" w:rsidRPr="00907DD7" w:rsidTr="00BC415E">
        <w:trPr>
          <w:trHeight w:val="80"/>
        </w:trPr>
        <w:tc>
          <w:tcPr>
            <w:tcW w:w="3070" w:type="dxa"/>
            <w:gridSpan w:val="2"/>
            <w:hideMark/>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Times New Roman" w:hAnsi="Times New Roman" w:cs="Times New Roman"/>
                <w:b/>
                <w:sz w:val="16"/>
                <w:szCs w:val="16"/>
                <w:lang w:eastAsia="tr-TR"/>
              </w:rPr>
              <w:t>Zekeriya ÖZGÜR</w:t>
            </w:r>
          </w:p>
        </w:tc>
        <w:tc>
          <w:tcPr>
            <w:tcW w:w="3071" w:type="dxa"/>
            <w:gridSpan w:val="2"/>
            <w:hideMark/>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Times New Roman" w:hAnsi="Times New Roman" w:cs="Times New Roman"/>
                <w:b/>
                <w:sz w:val="16"/>
                <w:szCs w:val="16"/>
                <w:lang w:eastAsia="tr-TR"/>
              </w:rPr>
              <w:t>Gülcan KIŞ</w:t>
            </w:r>
          </w:p>
        </w:tc>
        <w:tc>
          <w:tcPr>
            <w:tcW w:w="3181" w:type="dxa"/>
            <w:gridSpan w:val="2"/>
            <w:hideMark/>
          </w:tcPr>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Calibri" w:hAnsi="Times New Roman" w:cs="Times New Roman"/>
                <w:b/>
                <w:sz w:val="16"/>
                <w:szCs w:val="16"/>
                <w:lang w:eastAsia="tr-TR"/>
              </w:rPr>
              <w:t>ÜYE</w:t>
            </w:r>
          </w:p>
          <w:p w:rsidR="00907DD7" w:rsidRPr="00907DD7" w:rsidRDefault="00907DD7" w:rsidP="00907DD7">
            <w:pPr>
              <w:spacing w:after="0" w:line="240" w:lineRule="auto"/>
              <w:jc w:val="center"/>
              <w:rPr>
                <w:rFonts w:ascii="Times New Roman" w:eastAsia="Calibri" w:hAnsi="Times New Roman" w:cs="Times New Roman"/>
                <w:b/>
                <w:sz w:val="16"/>
                <w:szCs w:val="16"/>
                <w:lang w:eastAsia="tr-TR"/>
              </w:rPr>
            </w:pPr>
            <w:r w:rsidRPr="00907DD7">
              <w:rPr>
                <w:rFonts w:ascii="Times New Roman" w:eastAsia="Times New Roman" w:hAnsi="Times New Roman" w:cs="Times New Roman"/>
                <w:b/>
                <w:sz w:val="16"/>
                <w:szCs w:val="16"/>
                <w:lang w:eastAsia="tr-TR"/>
              </w:rPr>
              <w:t>Abbas ÇEVİK</w:t>
            </w:r>
          </w:p>
        </w:tc>
      </w:tr>
    </w:tbl>
    <w:p w:rsidR="00907DD7" w:rsidRPr="005E243F" w:rsidRDefault="00907DD7" w:rsidP="00907DD7">
      <w:pPr>
        <w:pStyle w:val="ListeParagraf"/>
        <w:ind w:left="142"/>
        <w:jc w:val="both"/>
        <w:rPr>
          <w:rFonts w:ascii="Times New Roman" w:hAnsi="Times New Roman" w:cs="Times New Roman"/>
          <w:sz w:val="24"/>
        </w:rPr>
      </w:pPr>
    </w:p>
    <w:sectPr w:rsidR="00907DD7" w:rsidRPr="005E243F" w:rsidSect="00907DD7">
      <w:pgSz w:w="11906" w:h="16838"/>
      <w:pgMar w:top="284" w:right="56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4D"/>
    <w:multiLevelType w:val="hybridMultilevel"/>
    <w:tmpl w:val="4F585DA0"/>
    <w:lvl w:ilvl="0" w:tplc="338E435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56"/>
    <w:rsid w:val="0000027B"/>
    <w:rsid w:val="00023B0C"/>
    <w:rsid w:val="000632AF"/>
    <w:rsid w:val="000740FC"/>
    <w:rsid w:val="00080AED"/>
    <w:rsid w:val="000B5B0E"/>
    <w:rsid w:val="000D0AC6"/>
    <w:rsid w:val="00101967"/>
    <w:rsid w:val="0015648C"/>
    <w:rsid w:val="001578D0"/>
    <w:rsid w:val="00172F68"/>
    <w:rsid w:val="001828B0"/>
    <w:rsid w:val="00184D17"/>
    <w:rsid w:val="002105A2"/>
    <w:rsid w:val="00224385"/>
    <w:rsid w:val="0028487A"/>
    <w:rsid w:val="003713C7"/>
    <w:rsid w:val="003A257A"/>
    <w:rsid w:val="003A6A51"/>
    <w:rsid w:val="004311C0"/>
    <w:rsid w:val="00460667"/>
    <w:rsid w:val="00476060"/>
    <w:rsid w:val="00483F70"/>
    <w:rsid w:val="00490278"/>
    <w:rsid w:val="004A76A0"/>
    <w:rsid w:val="004C3F54"/>
    <w:rsid w:val="0050523C"/>
    <w:rsid w:val="005409EF"/>
    <w:rsid w:val="005735EC"/>
    <w:rsid w:val="005A09D1"/>
    <w:rsid w:val="005D57B1"/>
    <w:rsid w:val="005E243F"/>
    <w:rsid w:val="00600541"/>
    <w:rsid w:val="00623483"/>
    <w:rsid w:val="0063424A"/>
    <w:rsid w:val="00694F60"/>
    <w:rsid w:val="006C3590"/>
    <w:rsid w:val="006C4DE7"/>
    <w:rsid w:val="00775E18"/>
    <w:rsid w:val="007F00D3"/>
    <w:rsid w:val="007F2390"/>
    <w:rsid w:val="00802FE1"/>
    <w:rsid w:val="00807600"/>
    <w:rsid w:val="00846695"/>
    <w:rsid w:val="00863779"/>
    <w:rsid w:val="00895D14"/>
    <w:rsid w:val="008A3F4F"/>
    <w:rsid w:val="008D302C"/>
    <w:rsid w:val="00907DD7"/>
    <w:rsid w:val="00967556"/>
    <w:rsid w:val="00970B4C"/>
    <w:rsid w:val="00984E01"/>
    <w:rsid w:val="009E6546"/>
    <w:rsid w:val="009F2D7B"/>
    <w:rsid w:val="00A109B5"/>
    <w:rsid w:val="00A413CC"/>
    <w:rsid w:val="00A4658C"/>
    <w:rsid w:val="00A7496E"/>
    <w:rsid w:val="00A85B3F"/>
    <w:rsid w:val="00A91EED"/>
    <w:rsid w:val="00AB2129"/>
    <w:rsid w:val="00AB7694"/>
    <w:rsid w:val="00AC03A3"/>
    <w:rsid w:val="00AE331F"/>
    <w:rsid w:val="00B3283F"/>
    <w:rsid w:val="00B33C9E"/>
    <w:rsid w:val="00B56A2A"/>
    <w:rsid w:val="00B8283F"/>
    <w:rsid w:val="00BA31F5"/>
    <w:rsid w:val="00BB385B"/>
    <w:rsid w:val="00BF3B73"/>
    <w:rsid w:val="00C13CE1"/>
    <w:rsid w:val="00C20378"/>
    <w:rsid w:val="00C418D5"/>
    <w:rsid w:val="00CC1E1A"/>
    <w:rsid w:val="00CC676B"/>
    <w:rsid w:val="00CD6CA3"/>
    <w:rsid w:val="00CE02D4"/>
    <w:rsid w:val="00DB5031"/>
    <w:rsid w:val="00E538BE"/>
    <w:rsid w:val="00E931DF"/>
    <w:rsid w:val="00F27B35"/>
    <w:rsid w:val="00F33FCA"/>
    <w:rsid w:val="00F34956"/>
    <w:rsid w:val="00FA54EB"/>
    <w:rsid w:val="00FB7FD3"/>
    <w:rsid w:val="00FC5A6F"/>
    <w:rsid w:val="00FE7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0C67"/>
  <w15:chartTrackingRefBased/>
  <w15:docId w15:val="{6AD125C7-54BE-4A94-A240-0D7F4661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4D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DE7"/>
    <w:rPr>
      <w:rFonts w:ascii="Segoe UI" w:hAnsi="Segoe UI" w:cs="Segoe UI"/>
      <w:sz w:val="18"/>
      <w:szCs w:val="18"/>
    </w:rPr>
  </w:style>
  <w:style w:type="paragraph" w:styleId="ListeParagraf">
    <w:name w:val="List Paragraph"/>
    <w:basedOn w:val="Normal"/>
    <w:uiPriority w:val="34"/>
    <w:qFormat/>
    <w:rsid w:val="0077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621</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Yagmur Gokduman</dc:creator>
  <cp:keywords/>
  <dc:description/>
  <cp:lastModifiedBy>pc</cp:lastModifiedBy>
  <cp:revision>141</cp:revision>
  <cp:lastPrinted>2022-01-14T09:02:00Z</cp:lastPrinted>
  <dcterms:created xsi:type="dcterms:W3CDTF">2022-01-14T05:33:00Z</dcterms:created>
  <dcterms:modified xsi:type="dcterms:W3CDTF">2022-01-14T09:09:00Z</dcterms:modified>
</cp:coreProperties>
</file>